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92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985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289" w:type="dxa"/>
            <w:gridSpan w:val="4"/>
            <w:tcBorders>
              <w:bottom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年度企业自行开展职工职业培训计划表（企业直补）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计划培训项目数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计划培训人数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计划申请金额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职业技能类（区人社局）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综合素质</w:t>
            </w:r>
            <w:r>
              <w:rPr>
                <w:rFonts w:hint="eastAsia" w:ascii="宋体" w:hAnsi="宋体" w:cs="宋体"/>
                <w:kern w:val="0"/>
                <w:sz w:val="24"/>
                <w:lang w:val="zh-CN" w:eastAsia="zh-CN"/>
              </w:rPr>
              <w:t>和学力提升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类（区教育局）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岗位能力类（区总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工会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ind w:left="567" w:leftChars="270" w:right="543"/>
        <w:jc w:val="left"/>
        <w:rPr>
          <w:rFonts w:hint="eastAsia"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>备注：1、初审通过的企业，次年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每季度末</w:t>
      </w:r>
      <w:r>
        <w:rPr>
          <w:rFonts w:hint="eastAsia" w:ascii="仿宋_GB2312" w:hAnsi="华文中宋" w:eastAsia="仿宋_GB2312" w:cs="等线"/>
          <w:sz w:val="30"/>
          <w:szCs w:val="30"/>
        </w:rPr>
        <w:t>前系统上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录入</w:t>
      </w:r>
      <w:r>
        <w:rPr>
          <w:rFonts w:hint="eastAsia" w:ascii="仿宋_GB2312" w:hAnsi="华文中宋" w:eastAsia="仿宋_GB2312" w:cs="等线"/>
          <w:sz w:val="30"/>
          <w:szCs w:val="30"/>
        </w:rPr>
        <w:t>学员信息、考核成绩及督导记录等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信息</w:t>
      </w:r>
      <w:r>
        <w:rPr>
          <w:rFonts w:hint="eastAsia" w:ascii="仿宋_GB2312" w:hAnsi="华文中宋" w:eastAsia="仿宋_GB2312" w:cs="等线"/>
          <w:sz w:val="30"/>
          <w:szCs w:val="30"/>
        </w:rPr>
        <w:t>，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可</w:t>
      </w:r>
      <w:r>
        <w:rPr>
          <w:rFonts w:hint="eastAsia" w:ascii="仿宋_GB2312" w:hAnsi="华文中宋" w:eastAsia="仿宋_GB2312" w:cs="等线"/>
          <w:sz w:val="30"/>
          <w:szCs w:val="30"/>
        </w:rPr>
        <w:t>在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下一季度</w:t>
      </w:r>
      <w:r>
        <w:rPr>
          <w:rFonts w:hint="eastAsia" w:ascii="仿宋_GB2312" w:hAnsi="华文中宋" w:eastAsia="仿宋_GB2312" w:cs="等线"/>
          <w:sz w:val="30"/>
          <w:szCs w:val="30"/>
        </w:rPr>
        <w:t>点击申请经费操作，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截止次年直补启动前结束</w:t>
      </w:r>
      <w:r>
        <w:rPr>
          <w:rFonts w:hint="eastAsia" w:ascii="仿宋_GB2312" w:hAnsi="华文中宋" w:eastAsia="仿宋_GB2312" w:cs="等线"/>
          <w:sz w:val="30"/>
          <w:szCs w:val="30"/>
        </w:rPr>
        <w:t>。</w:t>
      </w:r>
    </w:p>
    <w:p>
      <w:pPr>
        <w:spacing w:line="500" w:lineRule="exact"/>
        <w:ind w:right="543"/>
        <w:jc w:val="left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2、没有数据的栏位请填“无”。</w:t>
      </w:r>
    </w:p>
    <w:p>
      <w:pPr>
        <w:spacing w:line="500" w:lineRule="exact"/>
        <w:ind w:right="1800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pPr>
        <w:spacing w:line="500" w:lineRule="exact"/>
        <w:ind w:right="1800"/>
        <w:jc w:val="center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单位（公章）：</w:t>
      </w:r>
    </w:p>
    <w:p>
      <w:pPr>
        <w:spacing w:line="500" w:lineRule="exact"/>
        <w:ind w:right="2100" w:firstLine="615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       年   月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WVkOWRjNTY4MGNhNzZlZTIwM2UyMGU1Mzg4ZGEifQ=="/>
  </w:docVars>
  <w:rsids>
    <w:rsidRoot w:val="00AA61EA"/>
    <w:rsid w:val="00234EA6"/>
    <w:rsid w:val="0065759A"/>
    <w:rsid w:val="006E2F6E"/>
    <w:rsid w:val="006E5A2C"/>
    <w:rsid w:val="006F2137"/>
    <w:rsid w:val="007676FE"/>
    <w:rsid w:val="00806BBF"/>
    <w:rsid w:val="009200CB"/>
    <w:rsid w:val="00A26B30"/>
    <w:rsid w:val="00AA61EA"/>
    <w:rsid w:val="024E0700"/>
    <w:rsid w:val="2881655E"/>
    <w:rsid w:val="3C8066F7"/>
    <w:rsid w:val="4D681D61"/>
    <w:rsid w:val="5F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239</Words>
  <Characters>242</Characters>
  <Lines>2</Lines>
  <Paragraphs>1</Paragraphs>
  <TotalTime>2</TotalTime>
  <ScaleCrop>false</ScaleCrop>
  <LinksUpToDate>false</LinksUpToDate>
  <CharactersWithSpaces>326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2019-07-12T07:19:00Z</dcterms:created>
  <dc:creator>yao</dc:creator>
  <cp:lastModifiedBy>游侠</cp:lastModifiedBy>
  <dcterms:modified xsi:type="dcterms:W3CDTF">2022-09-19T09:11:31Z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0889AB7D78044AE6A22F758499C05856</vt:lpwstr>
  </property>
</Properties>
</file>